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BF288A" w14:textId="7911AF02" w:rsidR="00021F81" w:rsidRDefault="00BF7065" w:rsidP="004C2BA2">
      <w:pPr>
        <w:rPr>
          <w:rFonts w:ascii="Arial" w:eastAsia="Calibri" w:hAnsi="Arial" w:cs="Arial"/>
          <w:b/>
          <w:bCs/>
          <w:sz w:val="24"/>
          <w:szCs w:val="24"/>
        </w:rPr>
      </w:pPr>
      <w:r>
        <w:rPr>
          <w:rFonts w:ascii="Arial" w:eastAsia="Calibri" w:hAnsi="Arial" w:cs="Arial"/>
          <w:b/>
          <w:bCs/>
          <w:noProof/>
          <w:sz w:val="24"/>
          <w:szCs w:val="24"/>
          <w:lang w:eastAsia="en-GB"/>
        </w:rPr>
        <mc:AlternateContent>
          <mc:Choice Requires="wps">
            <w:drawing>
              <wp:anchor distT="0" distB="0" distL="114300" distR="114300" simplePos="0" relativeHeight="251660288" behindDoc="0" locked="0" layoutInCell="1" allowOverlap="1" wp14:anchorId="292A6C73" wp14:editId="68E29699">
                <wp:simplePos x="0" y="0"/>
                <wp:positionH relativeFrom="margin">
                  <wp:posOffset>-111760</wp:posOffset>
                </wp:positionH>
                <wp:positionV relativeFrom="paragraph">
                  <wp:posOffset>-462916</wp:posOffset>
                </wp:positionV>
                <wp:extent cx="1781175" cy="676275"/>
                <wp:effectExtent l="0" t="0" r="9525" b="9525"/>
                <wp:wrapNone/>
                <wp:docPr id="2" name="Text Box 2"/>
                <wp:cNvGraphicFramePr/>
                <a:graphic xmlns:a="http://schemas.openxmlformats.org/drawingml/2006/main">
                  <a:graphicData uri="http://schemas.microsoft.com/office/word/2010/wordprocessingShape">
                    <wps:wsp>
                      <wps:cNvSpPr txBox="1"/>
                      <wps:spPr>
                        <a:xfrm>
                          <a:off x="0" y="0"/>
                          <a:ext cx="1781175" cy="676275"/>
                        </a:xfrm>
                        <a:prstGeom prst="rect">
                          <a:avLst/>
                        </a:prstGeom>
                        <a:solidFill>
                          <a:schemeClr val="lt1"/>
                        </a:solidFill>
                        <a:ln w="6350">
                          <a:noFill/>
                        </a:ln>
                      </wps:spPr>
                      <wps:txbx>
                        <w:txbxContent>
                          <w:p w14:paraId="23058EEA" w14:textId="71B7C6D0" w:rsidR="00BF7065" w:rsidRDefault="0012254A">
                            <w:r>
                              <w:rPr>
                                <w:noProof/>
                                <w:lang w:eastAsia="en-GB"/>
                              </w:rPr>
                              <w:drawing>
                                <wp:inline distT="0" distB="0" distL="0" distR="0" wp14:anchorId="49E6E406" wp14:editId="6EFD337D">
                                  <wp:extent cx="1171575" cy="488156"/>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01652" cy="50068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shapetype w14:anchorId="292A6C73" id="_x0000_t202" coordsize="21600,21600" o:spt="202" path="m,l,21600r21600,l21600,xe">
                <v:stroke joinstyle="miter"/>
                <v:path gradientshapeok="t" o:connecttype="rect"/>
              </v:shapetype>
              <v:shape id="Text Box 2" o:spid="_x0000_s1026" type="#_x0000_t202" style="position:absolute;margin-left:-8.8pt;margin-top:-36.45pt;width:140.25pt;height:53.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" fillcolor="white [3201]" stroked="f" strokeweight=".5pt">
                <v:textbox>
                  <w:txbxContent>
                    <w:p w14:paraId="23058EEA" w14:textId="71B7C6D0" w:rsidR="00BF7065" w:rsidRDefault="0012254A">
                      <w:r>
                        <w:rPr>
                          <w:noProof/>
                        </w:rPr>
                        <w:drawing>
                          <wp:inline distT="0" distB="0" distL="0" distR="0" wp14:anchorId="49E6E406" wp14:editId="6EFD337D">
                            <wp:extent cx="1171575" cy="488156"/>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01652" cy="500688"/>
                                    </a:xfrm>
                                    <a:prstGeom prst="rect">
                                      <a:avLst/>
                                    </a:prstGeom>
                                    <a:noFill/>
                                    <a:ln>
                                      <a:noFill/>
                                    </a:ln>
                                  </pic:spPr>
                                </pic:pic>
                              </a:graphicData>
                            </a:graphic>
                          </wp:inline>
                        </w:drawing>
                      </w:r>
                    </w:p>
                  </w:txbxContent>
                </v:textbox>
                <w10:wrap anchorx="margin"/>
              </v:shape>
            </w:pict>
          </mc:Fallback>
        </mc:AlternateContent>
      </w:r>
    </w:p>
    <w:p w14:paraId="1D8C27D4" w14:textId="3C9FBA8B" w:rsidR="004C2BA2" w:rsidRPr="004C2BA2" w:rsidRDefault="0025115C" w:rsidP="004C2BA2">
      <w:pPr>
        <w:rPr>
          <w:rFonts w:ascii="Arial" w:eastAsia="Calibri" w:hAnsi="Arial" w:cs="Arial"/>
          <w:b/>
          <w:bCs/>
          <w:sz w:val="24"/>
          <w:szCs w:val="24"/>
        </w:rPr>
      </w:pPr>
      <w:r>
        <w:rPr>
          <w:rFonts w:ascii="Arial" w:eastAsia="Calibri" w:hAnsi="Arial" w:cs="Arial"/>
          <w:b/>
          <w:bCs/>
          <w:sz w:val="24"/>
          <w:szCs w:val="24"/>
        </w:rPr>
        <w:t>D</w:t>
      </w:r>
      <w:r w:rsidR="004C2BA2" w:rsidRPr="004C2BA2">
        <w:rPr>
          <w:rFonts w:ascii="Arial" w:eastAsia="Calibri" w:hAnsi="Arial" w:cs="Arial"/>
          <w:b/>
          <w:bCs/>
          <w:sz w:val="24"/>
          <w:szCs w:val="24"/>
        </w:rPr>
        <w:t>iscontinuation of participants</w:t>
      </w:r>
      <w:r>
        <w:rPr>
          <w:rFonts w:ascii="Arial" w:eastAsia="Calibri" w:hAnsi="Arial" w:cs="Arial"/>
          <w:b/>
          <w:bCs/>
          <w:sz w:val="24"/>
          <w:szCs w:val="24"/>
        </w:rPr>
        <w:t xml:space="preserve"> on SACC’s </w:t>
      </w:r>
      <w:r w:rsidR="0002422C">
        <w:rPr>
          <w:rFonts w:ascii="Arial" w:eastAsia="Calibri" w:hAnsi="Arial" w:cs="Arial"/>
          <w:b/>
          <w:bCs/>
          <w:sz w:val="24"/>
          <w:szCs w:val="24"/>
        </w:rPr>
        <w:t xml:space="preserve">Certificate in Advanced </w:t>
      </w:r>
      <w:r>
        <w:rPr>
          <w:rFonts w:ascii="Arial" w:eastAsia="Calibri" w:hAnsi="Arial" w:cs="Arial"/>
          <w:b/>
          <w:bCs/>
          <w:sz w:val="24"/>
          <w:szCs w:val="24"/>
        </w:rPr>
        <w:t xml:space="preserve">Alcohol Counselling </w:t>
      </w:r>
      <w:r w:rsidR="0002422C">
        <w:rPr>
          <w:rFonts w:ascii="Arial" w:eastAsia="Calibri" w:hAnsi="Arial" w:cs="Arial"/>
          <w:b/>
          <w:bCs/>
          <w:sz w:val="24"/>
          <w:szCs w:val="24"/>
        </w:rPr>
        <w:t>Skills</w:t>
      </w:r>
      <w:r>
        <w:rPr>
          <w:rFonts w:ascii="Arial" w:eastAsia="Calibri" w:hAnsi="Arial" w:cs="Arial"/>
          <w:b/>
          <w:bCs/>
          <w:sz w:val="24"/>
          <w:szCs w:val="24"/>
        </w:rPr>
        <w:t xml:space="preserve"> course</w:t>
      </w:r>
    </w:p>
    <w:p w14:paraId="1FA0C635" w14:textId="30699020" w:rsidR="00723EB6" w:rsidRDefault="00723EB6" w:rsidP="004C2BA2">
      <w:pPr>
        <w:rPr>
          <w:rFonts w:ascii="Arial" w:eastAsia="Calibri" w:hAnsi="Arial" w:cs="Arial"/>
          <w:sz w:val="24"/>
          <w:szCs w:val="24"/>
        </w:rPr>
      </w:pPr>
      <w:r>
        <w:rPr>
          <w:rFonts w:ascii="Arial" w:eastAsia="Calibri" w:hAnsi="Arial" w:cs="Arial"/>
          <w:sz w:val="24"/>
          <w:szCs w:val="24"/>
        </w:rPr>
        <w:t>The</w:t>
      </w:r>
      <w:r w:rsidRPr="00723EB6">
        <w:rPr>
          <w:rFonts w:ascii="Arial" w:eastAsia="Calibri" w:hAnsi="Arial" w:cs="Arial"/>
          <w:sz w:val="24"/>
          <w:szCs w:val="24"/>
        </w:rPr>
        <w:t xml:space="preserve"> time and commitment required of participants </w:t>
      </w:r>
      <w:r>
        <w:rPr>
          <w:rFonts w:ascii="Arial" w:eastAsia="Calibri" w:hAnsi="Arial" w:cs="Arial"/>
          <w:sz w:val="24"/>
          <w:szCs w:val="24"/>
        </w:rPr>
        <w:t>progressing onto the supervised practice element of the course will have been made clear to you during your induction and during the earlier stages of the course.</w:t>
      </w:r>
    </w:p>
    <w:p w14:paraId="377A5957" w14:textId="53C2F816" w:rsidR="00723EB6" w:rsidRDefault="00723EB6" w:rsidP="004C2BA2">
      <w:pPr>
        <w:rPr>
          <w:rFonts w:ascii="Arial" w:eastAsia="Calibri" w:hAnsi="Arial" w:cs="Arial"/>
          <w:sz w:val="24"/>
          <w:szCs w:val="24"/>
        </w:rPr>
      </w:pPr>
      <w:r>
        <w:rPr>
          <w:rFonts w:ascii="Arial" w:eastAsia="Calibri" w:hAnsi="Arial" w:cs="Arial"/>
          <w:sz w:val="24"/>
          <w:szCs w:val="24"/>
        </w:rPr>
        <w:t>A</w:t>
      </w:r>
      <w:r w:rsidRPr="00723EB6">
        <w:rPr>
          <w:rFonts w:ascii="Arial" w:eastAsia="Calibri" w:hAnsi="Arial" w:cs="Arial"/>
          <w:sz w:val="24"/>
          <w:szCs w:val="24"/>
        </w:rPr>
        <w:t xml:space="preserve">ssessment and feedback </w:t>
      </w:r>
      <w:r>
        <w:rPr>
          <w:rFonts w:ascii="Arial" w:eastAsia="Calibri" w:hAnsi="Arial" w:cs="Arial"/>
          <w:sz w:val="24"/>
          <w:szCs w:val="24"/>
        </w:rPr>
        <w:t>from</w:t>
      </w:r>
      <w:r w:rsidRPr="00723EB6">
        <w:rPr>
          <w:rFonts w:ascii="Arial" w:eastAsia="Calibri" w:hAnsi="Arial" w:cs="Arial"/>
          <w:sz w:val="24"/>
          <w:szCs w:val="24"/>
        </w:rPr>
        <w:t xml:space="preserve"> the earl</w:t>
      </w:r>
      <w:r>
        <w:rPr>
          <w:rFonts w:ascii="Arial" w:eastAsia="Calibri" w:hAnsi="Arial" w:cs="Arial"/>
          <w:sz w:val="24"/>
          <w:szCs w:val="24"/>
        </w:rPr>
        <w:t>ier</w:t>
      </w:r>
      <w:r w:rsidRPr="00723EB6">
        <w:rPr>
          <w:rFonts w:ascii="Arial" w:eastAsia="Calibri" w:hAnsi="Arial" w:cs="Arial"/>
          <w:sz w:val="24"/>
          <w:szCs w:val="24"/>
        </w:rPr>
        <w:t xml:space="preserve"> stages of the training </w:t>
      </w:r>
      <w:r>
        <w:rPr>
          <w:rFonts w:ascii="Arial" w:eastAsia="Calibri" w:hAnsi="Arial" w:cs="Arial"/>
          <w:sz w:val="24"/>
          <w:szCs w:val="24"/>
        </w:rPr>
        <w:t xml:space="preserve">indicate that you are competent to </w:t>
      </w:r>
      <w:r w:rsidRPr="00723EB6">
        <w:rPr>
          <w:rFonts w:ascii="Arial" w:eastAsia="Calibri" w:hAnsi="Arial" w:cs="Arial"/>
          <w:sz w:val="24"/>
          <w:szCs w:val="24"/>
        </w:rPr>
        <w:t xml:space="preserve">continue </w:t>
      </w:r>
      <w:r>
        <w:rPr>
          <w:rFonts w:ascii="Arial" w:eastAsia="Calibri" w:hAnsi="Arial" w:cs="Arial"/>
          <w:sz w:val="24"/>
          <w:szCs w:val="24"/>
        </w:rPr>
        <w:t>onto</w:t>
      </w:r>
      <w:r w:rsidRPr="00723EB6">
        <w:rPr>
          <w:rFonts w:ascii="Arial" w:eastAsia="Calibri" w:hAnsi="Arial" w:cs="Arial"/>
          <w:sz w:val="24"/>
          <w:szCs w:val="24"/>
        </w:rPr>
        <w:t xml:space="preserve"> supervised practice</w:t>
      </w:r>
      <w:r>
        <w:rPr>
          <w:rFonts w:ascii="Arial" w:eastAsia="Calibri" w:hAnsi="Arial" w:cs="Arial"/>
          <w:sz w:val="24"/>
          <w:szCs w:val="24"/>
        </w:rPr>
        <w:t xml:space="preserve"> as a trainee volunteer counsellor.</w:t>
      </w:r>
    </w:p>
    <w:p w14:paraId="79B4458C" w14:textId="4D44EDBB" w:rsidR="00021F81" w:rsidRDefault="00021F81" w:rsidP="004C2BA2">
      <w:pPr>
        <w:rPr>
          <w:rFonts w:ascii="Arial" w:eastAsia="Calibri" w:hAnsi="Arial" w:cs="Arial"/>
          <w:sz w:val="24"/>
          <w:szCs w:val="24"/>
        </w:rPr>
      </w:pPr>
      <w:r>
        <w:rPr>
          <w:rFonts w:ascii="Arial" w:eastAsia="Calibri" w:hAnsi="Arial" w:cs="Arial"/>
          <w:sz w:val="24"/>
          <w:szCs w:val="24"/>
        </w:rPr>
        <w:t xml:space="preserve">COSCA requires that participants receive a clear written statement on the </w:t>
      </w:r>
      <w:r w:rsidR="0012254A">
        <w:rPr>
          <w:rFonts w:ascii="Arial" w:eastAsia="Calibri" w:hAnsi="Arial" w:cs="Arial"/>
          <w:sz w:val="24"/>
          <w:szCs w:val="24"/>
        </w:rPr>
        <w:t xml:space="preserve">process for </w:t>
      </w:r>
      <w:r>
        <w:rPr>
          <w:rFonts w:ascii="Arial" w:eastAsia="Calibri" w:hAnsi="Arial" w:cs="Arial"/>
          <w:sz w:val="24"/>
          <w:szCs w:val="24"/>
        </w:rPr>
        <w:t>discontinuation of participants on any COSCA validated course.</w:t>
      </w:r>
    </w:p>
    <w:p w14:paraId="2EA5EB33" w14:textId="44A2B1E7" w:rsidR="00021F81" w:rsidRDefault="00021F81" w:rsidP="004C2BA2">
      <w:pPr>
        <w:rPr>
          <w:rFonts w:ascii="Arial" w:eastAsia="Calibri" w:hAnsi="Arial" w:cs="Arial"/>
          <w:sz w:val="24"/>
          <w:szCs w:val="24"/>
        </w:rPr>
      </w:pPr>
      <w:r>
        <w:rPr>
          <w:rFonts w:ascii="Arial" w:eastAsia="Calibri" w:hAnsi="Arial" w:cs="Arial"/>
          <w:sz w:val="24"/>
          <w:szCs w:val="24"/>
        </w:rPr>
        <w:t xml:space="preserve">Please ensure that you read, understand and </w:t>
      </w:r>
      <w:r w:rsidR="00447C67">
        <w:rPr>
          <w:rFonts w:ascii="Arial" w:eastAsia="Calibri" w:hAnsi="Arial" w:cs="Arial"/>
          <w:sz w:val="24"/>
          <w:szCs w:val="24"/>
        </w:rPr>
        <w:t>accept</w:t>
      </w:r>
      <w:r>
        <w:rPr>
          <w:rFonts w:ascii="Arial" w:eastAsia="Calibri" w:hAnsi="Arial" w:cs="Arial"/>
          <w:sz w:val="24"/>
          <w:szCs w:val="24"/>
        </w:rPr>
        <w:t xml:space="preserve"> the procedure outlined below.</w:t>
      </w:r>
    </w:p>
    <w:p w14:paraId="06E43A91" w14:textId="504434E3" w:rsidR="00021F81" w:rsidRPr="00021F81" w:rsidRDefault="00021F81" w:rsidP="004C2BA2">
      <w:pPr>
        <w:rPr>
          <w:rFonts w:ascii="Arial" w:eastAsia="Calibri" w:hAnsi="Arial" w:cs="Arial"/>
          <w:b/>
          <w:bCs/>
          <w:sz w:val="24"/>
          <w:szCs w:val="24"/>
        </w:rPr>
      </w:pPr>
      <w:r w:rsidRPr="00021F81">
        <w:rPr>
          <w:rFonts w:ascii="Arial" w:eastAsia="Calibri" w:hAnsi="Arial" w:cs="Arial"/>
          <w:b/>
          <w:bCs/>
          <w:sz w:val="24"/>
          <w:szCs w:val="24"/>
        </w:rPr>
        <w:t xml:space="preserve">Outline of procedure for discontinuation of participants </w:t>
      </w:r>
    </w:p>
    <w:p w14:paraId="0541C62C" w14:textId="0BAB2225" w:rsidR="004C2BA2" w:rsidRPr="004C2BA2" w:rsidRDefault="004C2BA2" w:rsidP="004C2BA2">
      <w:pPr>
        <w:rPr>
          <w:rFonts w:ascii="Arial" w:eastAsia="Calibri" w:hAnsi="Arial" w:cs="Arial"/>
          <w:sz w:val="24"/>
          <w:szCs w:val="24"/>
        </w:rPr>
      </w:pPr>
      <w:r w:rsidRPr="004C2BA2">
        <w:rPr>
          <w:rFonts w:ascii="Arial" w:eastAsia="Calibri" w:hAnsi="Arial" w:cs="Arial"/>
          <w:sz w:val="24"/>
          <w:szCs w:val="24"/>
        </w:rPr>
        <w:t>Page 12 of the guidance</w:t>
      </w:r>
      <w:r w:rsidR="00FD0E46">
        <w:rPr>
          <w:rFonts w:ascii="Arial" w:eastAsia="Calibri" w:hAnsi="Arial" w:cs="Arial"/>
          <w:sz w:val="24"/>
          <w:szCs w:val="24"/>
        </w:rPr>
        <w:t xml:space="preserve"> for trainees and supervisors</w:t>
      </w:r>
      <w:r w:rsidRPr="004C2BA2">
        <w:rPr>
          <w:rFonts w:ascii="Arial" w:eastAsia="Calibri" w:hAnsi="Arial" w:cs="Arial"/>
          <w:sz w:val="24"/>
          <w:szCs w:val="24"/>
        </w:rPr>
        <w:t xml:space="preserve"> makes clear that it is the agency’s responsibility to safeguard the wellbeing of clients and counsellors, in accordance with ethical guidelines, and that they will make the final decision in relation to ongoing practice for any trainee volunteer counsellor.</w:t>
      </w:r>
    </w:p>
    <w:p w14:paraId="475C2860" w14:textId="43FB568D" w:rsidR="004C2BA2" w:rsidRPr="004C2BA2" w:rsidRDefault="004C2BA2" w:rsidP="004C2BA2">
      <w:pPr>
        <w:rPr>
          <w:rFonts w:ascii="Arial" w:eastAsia="Calibri" w:hAnsi="Arial" w:cs="Arial"/>
          <w:sz w:val="24"/>
          <w:szCs w:val="24"/>
        </w:rPr>
      </w:pPr>
      <w:r w:rsidRPr="004C2BA2">
        <w:rPr>
          <w:rFonts w:ascii="Arial" w:eastAsia="Calibri" w:hAnsi="Arial" w:cs="Arial"/>
          <w:sz w:val="24"/>
          <w:szCs w:val="24"/>
        </w:rPr>
        <w:t>Participants are expected to maintain the professional standards required by their host organisation - laid out one page 24 and template 12 of the guidance</w:t>
      </w:r>
      <w:r w:rsidR="00447C67">
        <w:rPr>
          <w:rFonts w:ascii="Arial" w:eastAsia="Calibri" w:hAnsi="Arial" w:cs="Arial"/>
          <w:sz w:val="24"/>
          <w:szCs w:val="24"/>
        </w:rPr>
        <w:t>:-</w:t>
      </w:r>
    </w:p>
    <w:p w14:paraId="3585D307" w14:textId="77777777" w:rsidR="004C2BA2" w:rsidRPr="004C2BA2" w:rsidRDefault="004C2BA2" w:rsidP="004C2BA2">
      <w:pPr>
        <w:widowControl w:val="0"/>
        <w:numPr>
          <w:ilvl w:val="0"/>
          <w:numId w:val="1"/>
        </w:numPr>
        <w:spacing w:after="0" w:line="240" w:lineRule="auto"/>
        <w:jc w:val="both"/>
        <w:outlineLvl w:val="1"/>
        <w:rPr>
          <w:rFonts w:ascii="Arial" w:eastAsia="Times New Roman" w:hAnsi="Arial" w:cs="Times New Roman"/>
          <w:sz w:val="24"/>
          <w:szCs w:val="24"/>
          <w:lang w:val="en-US"/>
        </w:rPr>
      </w:pPr>
      <w:r w:rsidRPr="004C2BA2">
        <w:rPr>
          <w:rFonts w:ascii="Arial" w:eastAsia="Times New Roman" w:hAnsi="Arial" w:cs="Times New Roman"/>
          <w:sz w:val="24"/>
          <w:szCs w:val="24"/>
          <w:lang w:val="en-US"/>
        </w:rPr>
        <w:t xml:space="preserve">time – keeping </w:t>
      </w:r>
    </w:p>
    <w:p w14:paraId="69FD7973" w14:textId="77777777" w:rsidR="004C2BA2" w:rsidRPr="004C2BA2" w:rsidRDefault="004C2BA2" w:rsidP="004C2BA2">
      <w:pPr>
        <w:widowControl w:val="0"/>
        <w:numPr>
          <w:ilvl w:val="0"/>
          <w:numId w:val="1"/>
        </w:numPr>
        <w:spacing w:after="0" w:line="240" w:lineRule="auto"/>
        <w:jc w:val="both"/>
        <w:outlineLvl w:val="1"/>
        <w:rPr>
          <w:rFonts w:ascii="Arial" w:eastAsia="Times New Roman" w:hAnsi="Arial" w:cs="Times New Roman"/>
          <w:sz w:val="24"/>
          <w:szCs w:val="24"/>
          <w:lang w:val="en-US"/>
        </w:rPr>
      </w:pPr>
      <w:r w:rsidRPr="004C2BA2">
        <w:rPr>
          <w:rFonts w:ascii="Arial" w:eastAsia="Times New Roman" w:hAnsi="Arial" w:cs="Times New Roman"/>
          <w:sz w:val="24"/>
          <w:szCs w:val="24"/>
          <w:lang w:val="en-US"/>
        </w:rPr>
        <w:t>record keeping</w:t>
      </w:r>
    </w:p>
    <w:p w14:paraId="3C291CAD" w14:textId="77777777" w:rsidR="004C2BA2" w:rsidRPr="004C2BA2" w:rsidRDefault="004C2BA2" w:rsidP="004C2BA2">
      <w:pPr>
        <w:widowControl w:val="0"/>
        <w:numPr>
          <w:ilvl w:val="0"/>
          <w:numId w:val="1"/>
        </w:numPr>
        <w:spacing w:after="0" w:line="240" w:lineRule="auto"/>
        <w:jc w:val="both"/>
        <w:outlineLvl w:val="1"/>
        <w:rPr>
          <w:rFonts w:ascii="Arial" w:eastAsia="Times New Roman" w:hAnsi="Arial" w:cs="Times New Roman"/>
          <w:sz w:val="24"/>
          <w:szCs w:val="24"/>
          <w:lang w:val="en-US"/>
        </w:rPr>
      </w:pPr>
      <w:r w:rsidRPr="004C2BA2">
        <w:rPr>
          <w:rFonts w:ascii="Arial" w:eastAsia="Times New Roman" w:hAnsi="Arial" w:cs="Times New Roman"/>
          <w:sz w:val="24"/>
          <w:szCs w:val="24"/>
          <w:lang w:val="en-US"/>
        </w:rPr>
        <w:t xml:space="preserve">clear communication with clients and colleagues e.g. appointment times, diary </w:t>
      </w:r>
    </w:p>
    <w:p w14:paraId="103DE1E8" w14:textId="77777777" w:rsidR="004C2BA2" w:rsidRPr="004C2BA2" w:rsidRDefault="004C2BA2" w:rsidP="004C2BA2">
      <w:pPr>
        <w:widowControl w:val="0"/>
        <w:numPr>
          <w:ilvl w:val="0"/>
          <w:numId w:val="1"/>
        </w:numPr>
        <w:spacing w:after="0" w:line="240" w:lineRule="auto"/>
        <w:jc w:val="both"/>
        <w:outlineLvl w:val="1"/>
        <w:rPr>
          <w:rFonts w:ascii="Arial" w:eastAsia="Times New Roman" w:hAnsi="Arial" w:cs="Times New Roman"/>
          <w:sz w:val="24"/>
          <w:szCs w:val="24"/>
          <w:lang w:val="en-US"/>
        </w:rPr>
      </w:pPr>
      <w:r w:rsidRPr="004C2BA2">
        <w:rPr>
          <w:rFonts w:ascii="Arial" w:eastAsia="Times New Roman" w:hAnsi="Arial" w:cs="Times New Roman"/>
          <w:sz w:val="24"/>
          <w:szCs w:val="24"/>
          <w:lang w:val="en-US"/>
        </w:rPr>
        <w:t>ability and willingness to adhere to the organisations policies and procedures</w:t>
      </w:r>
    </w:p>
    <w:p w14:paraId="31103894" w14:textId="77777777" w:rsidR="004C2BA2" w:rsidRPr="004C2BA2" w:rsidRDefault="004C2BA2" w:rsidP="004C2BA2">
      <w:pPr>
        <w:widowControl w:val="0"/>
        <w:numPr>
          <w:ilvl w:val="0"/>
          <w:numId w:val="1"/>
        </w:numPr>
        <w:spacing w:after="0" w:line="240" w:lineRule="auto"/>
        <w:jc w:val="both"/>
        <w:outlineLvl w:val="1"/>
        <w:rPr>
          <w:rFonts w:ascii="Arial" w:eastAsia="Times New Roman" w:hAnsi="Arial" w:cs="Times New Roman"/>
          <w:sz w:val="24"/>
          <w:szCs w:val="24"/>
          <w:lang w:val="en-US"/>
        </w:rPr>
      </w:pPr>
      <w:r w:rsidRPr="004C2BA2">
        <w:rPr>
          <w:rFonts w:ascii="Arial" w:eastAsia="Times New Roman" w:hAnsi="Arial" w:cs="Times New Roman"/>
          <w:sz w:val="24"/>
          <w:szCs w:val="24"/>
          <w:lang w:val="en-US"/>
        </w:rPr>
        <w:t xml:space="preserve">adhering to recognized ethical guidelines for counselling. </w:t>
      </w:r>
    </w:p>
    <w:p w14:paraId="30CFCDBB" w14:textId="77777777" w:rsidR="004C2BA2" w:rsidRPr="004C2BA2" w:rsidRDefault="004C2BA2" w:rsidP="004C2BA2">
      <w:pPr>
        <w:rPr>
          <w:rFonts w:ascii="Arial" w:eastAsia="Calibri" w:hAnsi="Arial" w:cs="Arial"/>
          <w:sz w:val="24"/>
          <w:szCs w:val="24"/>
        </w:rPr>
      </w:pPr>
    </w:p>
    <w:p w14:paraId="2F1456FA" w14:textId="3A4BD586" w:rsidR="004C2BA2" w:rsidRPr="004C2BA2" w:rsidRDefault="004C2BA2" w:rsidP="004C2BA2">
      <w:pPr>
        <w:rPr>
          <w:rFonts w:ascii="Arial" w:eastAsia="Calibri" w:hAnsi="Arial" w:cs="Arial"/>
          <w:sz w:val="24"/>
          <w:szCs w:val="24"/>
        </w:rPr>
      </w:pPr>
      <w:r w:rsidRPr="004C2BA2">
        <w:rPr>
          <w:rFonts w:ascii="Arial" w:eastAsia="Calibri" w:hAnsi="Arial" w:cs="Arial"/>
          <w:sz w:val="24"/>
          <w:szCs w:val="24"/>
        </w:rPr>
        <w:t>If there is concern around these areas, or any other concerns around practice (including not developing competencies to the standard required) the host agency w</w:t>
      </w:r>
      <w:r w:rsidR="0025115C">
        <w:rPr>
          <w:rFonts w:ascii="Arial" w:eastAsia="Calibri" w:hAnsi="Arial" w:cs="Arial"/>
          <w:sz w:val="24"/>
          <w:szCs w:val="24"/>
        </w:rPr>
        <w:t>ill</w:t>
      </w:r>
      <w:r w:rsidRPr="004C2BA2">
        <w:rPr>
          <w:rFonts w:ascii="Arial" w:eastAsia="Calibri" w:hAnsi="Arial" w:cs="Arial"/>
          <w:sz w:val="24"/>
          <w:szCs w:val="24"/>
        </w:rPr>
        <w:t xml:space="preserve">:- </w:t>
      </w:r>
    </w:p>
    <w:p w14:paraId="3A5978B5" w14:textId="18DD1F3D" w:rsidR="004C2BA2" w:rsidRPr="004C2BA2" w:rsidRDefault="00447C67" w:rsidP="004C2BA2">
      <w:pPr>
        <w:numPr>
          <w:ilvl w:val="0"/>
          <w:numId w:val="2"/>
        </w:numPr>
        <w:spacing w:after="0"/>
        <w:contextualSpacing/>
        <w:rPr>
          <w:rFonts w:ascii="Arial" w:eastAsia="Calibri" w:hAnsi="Arial" w:cs="Arial"/>
          <w:sz w:val="24"/>
          <w:szCs w:val="24"/>
        </w:rPr>
      </w:pPr>
      <w:r>
        <w:rPr>
          <w:rFonts w:ascii="Arial" w:eastAsia="Calibri" w:hAnsi="Arial" w:cs="Arial"/>
          <w:sz w:val="24"/>
          <w:szCs w:val="24"/>
        </w:rPr>
        <w:t>r</w:t>
      </w:r>
      <w:r w:rsidR="004C2BA2" w:rsidRPr="004C2BA2">
        <w:rPr>
          <w:rFonts w:ascii="Arial" w:eastAsia="Calibri" w:hAnsi="Arial" w:cs="Arial"/>
          <w:sz w:val="24"/>
          <w:szCs w:val="24"/>
        </w:rPr>
        <w:t xml:space="preserve">aise the issues with the participant </w:t>
      </w:r>
    </w:p>
    <w:p w14:paraId="157880F6" w14:textId="19BD6B84" w:rsidR="004C2BA2" w:rsidRPr="004C2BA2" w:rsidRDefault="00447C67" w:rsidP="004C2BA2">
      <w:pPr>
        <w:numPr>
          <w:ilvl w:val="0"/>
          <w:numId w:val="2"/>
        </w:numPr>
        <w:spacing w:after="0"/>
        <w:contextualSpacing/>
        <w:rPr>
          <w:rFonts w:ascii="Arial" w:eastAsia="Calibri" w:hAnsi="Arial" w:cs="Arial"/>
          <w:sz w:val="24"/>
          <w:szCs w:val="24"/>
        </w:rPr>
      </w:pPr>
      <w:r>
        <w:rPr>
          <w:rFonts w:ascii="Arial" w:eastAsia="Calibri" w:hAnsi="Arial" w:cs="Arial"/>
          <w:sz w:val="24"/>
          <w:szCs w:val="24"/>
        </w:rPr>
        <w:t>d</w:t>
      </w:r>
      <w:r w:rsidR="004C2BA2" w:rsidRPr="004C2BA2">
        <w:rPr>
          <w:rFonts w:ascii="Arial" w:eastAsia="Calibri" w:hAnsi="Arial" w:cs="Arial"/>
          <w:sz w:val="24"/>
          <w:szCs w:val="24"/>
        </w:rPr>
        <w:t>iscuss and agree approaches to resolving the issues within an agreed timescale</w:t>
      </w:r>
    </w:p>
    <w:p w14:paraId="4AF8229A" w14:textId="2A938341" w:rsidR="004C2BA2" w:rsidRPr="004C2BA2" w:rsidRDefault="00447C67" w:rsidP="004C2BA2">
      <w:pPr>
        <w:numPr>
          <w:ilvl w:val="0"/>
          <w:numId w:val="2"/>
        </w:numPr>
        <w:spacing w:after="0"/>
        <w:contextualSpacing/>
        <w:rPr>
          <w:rFonts w:ascii="Arial" w:eastAsia="Calibri" w:hAnsi="Arial" w:cs="Arial"/>
          <w:sz w:val="24"/>
          <w:szCs w:val="24"/>
        </w:rPr>
      </w:pPr>
      <w:r>
        <w:rPr>
          <w:rFonts w:ascii="Arial" w:eastAsia="Calibri" w:hAnsi="Arial" w:cs="Arial"/>
          <w:sz w:val="24"/>
          <w:szCs w:val="24"/>
        </w:rPr>
        <w:t>r</w:t>
      </w:r>
      <w:r w:rsidR="004C2BA2" w:rsidRPr="004C2BA2">
        <w:rPr>
          <w:rFonts w:ascii="Arial" w:eastAsia="Calibri" w:hAnsi="Arial" w:cs="Arial"/>
          <w:sz w:val="24"/>
          <w:szCs w:val="24"/>
        </w:rPr>
        <w:t>eview improvement in practice</w:t>
      </w:r>
    </w:p>
    <w:p w14:paraId="5F402A12" w14:textId="77777777" w:rsidR="00447C67" w:rsidRDefault="00447C67" w:rsidP="004C2BA2">
      <w:pPr>
        <w:rPr>
          <w:rFonts w:ascii="Arial" w:eastAsia="Calibri" w:hAnsi="Arial" w:cs="Arial"/>
          <w:sz w:val="24"/>
          <w:szCs w:val="24"/>
        </w:rPr>
      </w:pPr>
    </w:p>
    <w:p w14:paraId="1366408E" w14:textId="0B93B0E3" w:rsidR="0025115C" w:rsidRPr="004C2BA2" w:rsidRDefault="004C2BA2" w:rsidP="004C2BA2">
      <w:pPr>
        <w:rPr>
          <w:rFonts w:ascii="Arial" w:eastAsia="Calibri" w:hAnsi="Arial" w:cs="Arial"/>
          <w:sz w:val="24"/>
          <w:szCs w:val="24"/>
        </w:rPr>
      </w:pPr>
      <w:r w:rsidRPr="004C2BA2">
        <w:rPr>
          <w:rFonts w:ascii="Arial" w:eastAsia="Calibri" w:hAnsi="Arial" w:cs="Arial"/>
          <w:sz w:val="24"/>
          <w:szCs w:val="24"/>
        </w:rPr>
        <w:t xml:space="preserve">If it is not in the participant’s or clients’ interest for the training to continue, </w:t>
      </w:r>
      <w:r w:rsidR="00447C67">
        <w:rPr>
          <w:rFonts w:ascii="Arial" w:eastAsia="Calibri" w:hAnsi="Arial" w:cs="Arial"/>
          <w:sz w:val="24"/>
          <w:szCs w:val="24"/>
        </w:rPr>
        <w:t xml:space="preserve">the host agency will </w:t>
      </w:r>
      <w:r w:rsidRPr="004C2BA2">
        <w:rPr>
          <w:rFonts w:ascii="Arial" w:eastAsia="Calibri" w:hAnsi="Arial" w:cs="Arial"/>
          <w:sz w:val="24"/>
          <w:szCs w:val="24"/>
        </w:rPr>
        <w:t>explain the reasoning behind this and agree the management of leaving the course in a supportive way.</w:t>
      </w:r>
    </w:p>
    <w:p w14:paraId="29DC8FE0" w14:textId="6B95879E" w:rsidR="004C2BA2" w:rsidRPr="004C2BA2" w:rsidRDefault="004C2BA2" w:rsidP="004C2BA2">
      <w:pPr>
        <w:rPr>
          <w:rFonts w:ascii="Arial" w:eastAsia="Calibri" w:hAnsi="Arial" w:cs="Arial"/>
          <w:sz w:val="24"/>
          <w:szCs w:val="24"/>
        </w:rPr>
      </w:pPr>
      <w:r w:rsidRPr="004C2BA2">
        <w:rPr>
          <w:rFonts w:ascii="Arial" w:eastAsia="Calibri" w:hAnsi="Arial" w:cs="Arial"/>
          <w:sz w:val="24"/>
          <w:szCs w:val="24"/>
        </w:rPr>
        <w:t xml:space="preserve">If </w:t>
      </w:r>
      <w:r w:rsidR="00FF3E83">
        <w:rPr>
          <w:rFonts w:ascii="Arial" w:eastAsia="Calibri" w:hAnsi="Arial" w:cs="Arial"/>
          <w:sz w:val="24"/>
          <w:szCs w:val="24"/>
        </w:rPr>
        <w:t>you</w:t>
      </w:r>
      <w:r w:rsidRPr="004C2BA2">
        <w:rPr>
          <w:rFonts w:ascii="Arial" w:eastAsia="Calibri" w:hAnsi="Arial" w:cs="Arial"/>
          <w:sz w:val="24"/>
          <w:szCs w:val="24"/>
        </w:rPr>
        <w:t xml:space="preserve"> decide</w:t>
      </w:r>
      <w:bookmarkStart w:id="0" w:name="_GoBack"/>
      <w:bookmarkEnd w:id="0"/>
      <w:r w:rsidRPr="004C2BA2">
        <w:rPr>
          <w:rFonts w:ascii="Arial" w:eastAsia="Calibri" w:hAnsi="Arial" w:cs="Arial"/>
          <w:sz w:val="24"/>
          <w:szCs w:val="24"/>
        </w:rPr>
        <w:t xml:space="preserve"> </w:t>
      </w:r>
      <w:r w:rsidR="00FF3E83">
        <w:rPr>
          <w:rFonts w:ascii="Arial" w:eastAsia="Calibri" w:hAnsi="Arial" w:cs="Arial"/>
          <w:sz w:val="24"/>
          <w:szCs w:val="24"/>
        </w:rPr>
        <w:t>you</w:t>
      </w:r>
      <w:r w:rsidR="009F78C6">
        <w:rPr>
          <w:rFonts w:ascii="Arial" w:eastAsia="Calibri" w:hAnsi="Arial" w:cs="Arial"/>
          <w:sz w:val="24"/>
          <w:szCs w:val="24"/>
        </w:rPr>
        <w:t xml:space="preserve"> are not able to continue with the course</w:t>
      </w:r>
      <w:r w:rsidRPr="004C2BA2">
        <w:rPr>
          <w:rFonts w:ascii="Arial" w:eastAsia="Calibri" w:hAnsi="Arial" w:cs="Arial"/>
          <w:sz w:val="24"/>
          <w:szCs w:val="24"/>
        </w:rPr>
        <w:t xml:space="preserve">, </w:t>
      </w:r>
      <w:r w:rsidR="009F78C6">
        <w:rPr>
          <w:rFonts w:ascii="Arial" w:eastAsia="Calibri" w:hAnsi="Arial" w:cs="Arial"/>
          <w:sz w:val="24"/>
          <w:szCs w:val="24"/>
        </w:rPr>
        <w:t xml:space="preserve">this should be discussed with </w:t>
      </w:r>
      <w:r w:rsidR="00FF3E83">
        <w:rPr>
          <w:rFonts w:ascii="Arial" w:eastAsia="Calibri" w:hAnsi="Arial" w:cs="Arial"/>
          <w:sz w:val="24"/>
          <w:szCs w:val="24"/>
        </w:rPr>
        <w:t xml:space="preserve">your supervisor and </w:t>
      </w:r>
      <w:r w:rsidRPr="004C2BA2">
        <w:rPr>
          <w:rFonts w:ascii="Arial" w:eastAsia="Calibri" w:hAnsi="Arial" w:cs="Arial"/>
          <w:sz w:val="24"/>
          <w:szCs w:val="24"/>
        </w:rPr>
        <w:t>the host organisation</w:t>
      </w:r>
      <w:r w:rsidR="009F78C6">
        <w:rPr>
          <w:rFonts w:ascii="Arial" w:eastAsia="Calibri" w:hAnsi="Arial" w:cs="Arial"/>
          <w:sz w:val="24"/>
          <w:szCs w:val="24"/>
        </w:rPr>
        <w:t>. If there is no feasible alternative (for example time out) the host agency</w:t>
      </w:r>
      <w:r w:rsidRPr="004C2BA2">
        <w:rPr>
          <w:rFonts w:ascii="Arial" w:eastAsia="Calibri" w:hAnsi="Arial" w:cs="Arial"/>
          <w:sz w:val="24"/>
          <w:szCs w:val="24"/>
        </w:rPr>
        <w:t xml:space="preserve"> will support </w:t>
      </w:r>
      <w:r w:rsidR="00FF3E83">
        <w:rPr>
          <w:rFonts w:ascii="Arial" w:eastAsia="Calibri" w:hAnsi="Arial" w:cs="Arial"/>
          <w:sz w:val="24"/>
          <w:szCs w:val="24"/>
        </w:rPr>
        <w:t>you</w:t>
      </w:r>
      <w:r w:rsidRPr="004C2BA2">
        <w:rPr>
          <w:rFonts w:ascii="Arial" w:eastAsia="Calibri" w:hAnsi="Arial" w:cs="Arial"/>
          <w:sz w:val="24"/>
          <w:szCs w:val="24"/>
        </w:rPr>
        <w:t xml:space="preserve"> in this decision and </w:t>
      </w:r>
      <w:r w:rsidR="00FF3E83">
        <w:rPr>
          <w:rFonts w:ascii="Arial" w:eastAsia="Calibri" w:hAnsi="Arial" w:cs="Arial"/>
          <w:sz w:val="24"/>
          <w:szCs w:val="24"/>
        </w:rPr>
        <w:t xml:space="preserve">plan and </w:t>
      </w:r>
      <w:r w:rsidRPr="004C2BA2">
        <w:rPr>
          <w:rFonts w:ascii="Arial" w:eastAsia="Calibri" w:hAnsi="Arial" w:cs="Arial"/>
          <w:sz w:val="24"/>
          <w:szCs w:val="24"/>
        </w:rPr>
        <w:t>agree the management of leaving the course</w:t>
      </w:r>
      <w:r w:rsidR="00FF3E83">
        <w:rPr>
          <w:rFonts w:ascii="Arial" w:eastAsia="Calibri" w:hAnsi="Arial" w:cs="Arial"/>
          <w:sz w:val="24"/>
          <w:szCs w:val="24"/>
        </w:rPr>
        <w:t xml:space="preserve"> with you,</w:t>
      </w:r>
      <w:r w:rsidRPr="004C2BA2">
        <w:rPr>
          <w:rFonts w:ascii="Arial" w:eastAsia="Calibri" w:hAnsi="Arial" w:cs="Arial"/>
          <w:sz w:val="24"/>
          <w:szCs w:val="24"/>
        </w:rPr>
        <w:t xml:space="preserve"> in a supportive way.</w:t>
      </w:r>
      <w:r w:rsidR="009F78C6">
        <w:rPr>
          <w:rFonts w:ascii="Arial" w:eastAsia="Calibri" w:hAnsi="Arial" w:cs="Arial"/>
          <w:sz w:val="24"/>
          <w:szCs w:val="24"/>
        </w:rPr>
        <w:t xml:space="preserve"> </w:t>
      </w:r>
    </w:p>
    <w:p w14:paraId="1AE4CF16" w14:textId="2FEAB0B8" w:rsidR="00DB685E" w:rsidRPr="008C75CE" w:rsidRDefault="008C75CE">
      <w:pPr>
        <w:rPr>
          <w:rFonts w:ascii="Arial" w:hAnsi="Arial" w:cs="Arial"/>
          <w:sz w:val="24"/>
          <w:szCs w:val="24"/>
        </w:rPr>
      </w:pPr>
      <w:bookmarkStart w:id="1" w:name="_Hlk38365842"/>
      <w:r w:rsidRPr="008C75CE">
        <w:rPr>
          <w:rFonts w:ascii="Arial" w:hAnsi="Arial" w:cs="Arial"/>
          <w:sz w:val="24"/>
          <w:szCs w:val="24"/>
        </w:rPr>
        <w:t xml:space="preserve">Participants can make a complaint </w:t>
      </w:r>
      <w:r>
        <w:rPr>
          <w:rFonts w:ascii="Arial" w:hAnsi="Arial" w:cs="Arial"/>
          <w:sz w:val="24"/>
          <w:szCs w:val="24"/>
        </w:rPr>
        <w:t xml:space="preserve">about any decision they do not agree with through SACC’s Complaint Procedure available at </w:t>
      </w:r>
      <w:hyperlink r:id="rId7" w:history="1">
        <w:r w:rsidRPr="00C54B05">
          <w:rPr>
            <w:rStyle w:val="Hyperlink"/>
            <w:rFonts w:ascii="Arial" w:hAnsi="Arial" w:cs="Arial"/>
            <w:sz w:val="24"/>
            <w:szCs w:val="24"/>
          </w:rPr>
          <w:t>www.scotacc.org</w:t>
        </w:r>
      </w:hyperlink>
      <w:r>
        <w:rPr>
          <w:rFonts w:ascii="Arial" w:hAnsi="Arial" w:cs="Arial"/>
          <w:sz w:val="24"/>
          <w:szCs w:val="24"/>
        </w:rPr>
        <w:t xml:space="preserve"> </w:t>
      </w:r>
      <w:bookmarkEnd w:id="1"/>
    </w:p>
    <w:sectPr w:rsidR="00DB685E" w:rsidRPr="008C75CE" w:rsidSect="00AC4B9A">
      <w:pgSz w:w="11906" w:h="16838"/>
      <w:pgMar w:top="1134" w:right="851" w:bottom="851"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4363E4F"/>
    <w:multiLevelType w:val="hybridMultilevel"/>
    <w:tmpl w:val="5DE6C1C0"/>
    <w:lvl w:ilvl="0" w:tplc="77821E06">
      <w:start w:val="8"/>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C512296"/>
    <w:multiLevelType w:val="hybridMultilevel"/>
    <w:tmpl w:val="19D68FB4"/>
    <w:lvl w:ilvl="0" w:tplc="77821E06">
      <w:start w:val="8"/>
      <w:numFmt w:val="bullet"/>
      <w:lvlText w:val="-"/>
      <w:lvlJc w:val="left"/>
      <w:pPr>
        <w:ind w:left="720" w:hanging="360"/>
      </w:pPr>
      <w:rPr>
        <w:rFonts w:ascii="Arial" w:eastAsiaTheme="minorHAnsi" w:hAnsi="Arial" w:cs="Arial" w:hint="default"/>
        <w:color w:val="2E74B5" w:themeColor="accent5" w:themeShade="BF"/>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ocumentProtection w:edit="readOnly" w:enforcement="1" w:cryptProviderType="rsaAES" w:cryptAlgorithmClass="hash" w:cryptAlgorithmType="typeAny" w:cryptAlgorithmSid="14" w:cryptSpinCount="100000" w:hash="uEZwc9n1u4VAliHnSnuDQibBNxt5BpgG3gmprzRuTyeYOspCyVBmTNmuZcgYJ7iyQkxwXTR2w388Eir75xObNA==" w:salt="B/zohHyVssUqCYWhdanETw=="/>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4D32"/>
    <w:rsid w:val="00021F81"/>
    <w:rsid w:val="0002422C"/>
    <w:rsid w:val="0012254A"/>
    <w:rsid w:val="0025115C"/>
    <w:rsid w:val="00263C00"/>
    <w:rsid w:val="00447C67"/>
    <w:rsid w:val="004C2BA2"/>
    <w:rsid w:val="00723EB6"/>
    <w:rsid w:val="00772373"/>
    <w:rsid w:val="007F1543"/>
    <w:rsid w:val="008C75CE"/>
    <w:rsid w:val="009F6180"/>
    <w:rsid w:val="009F78C6"/>
    <w:rsid w:val="00AC4B9A"/>
    <w:rsid w:val="00BF7065"/>
    <w:rsid w:val="00DB685E"/>
    <w:rsid w:val="00E84D32"/>
    <w:rsid w:val="00FD0E46"/>
    <w:rsid w:val="00FF3E8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DE1DCD"/>
  <w15:chartTrackingRefBased/>
  <w15:docId w15:val="{E1C9C291-71C9-4124-ACFA-B8848B2113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C75CE"/>
    <w:rPr>
      <w:color w:val="0563C1" w:themeColor="hyperlink"/>
      <w:u w:val="single"/>
    </w:rPr>
  </w:style>
  <w:style w:type="character" w:customStyle="1" w:styleId="UnresolvedMention">
    <w:name w:val="Unresolved Mention"/>
    <w:basedOn w:val="DefaultParagraphFont"/>
    <w:uiPriority w:val="99"/>
    <w:semiHidden/>
    <w:unhideWhenUsed/>
    <w:rsid w:val="008C75C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scotacc.or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0.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70</TotalTime>
  <Pages>1</Pages>
  <Words>376</Words>
  <Characters>2149</Characters>
  <Application>Microsoft Office Word</Application>
  <DocSecurity>8</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Vivienne Brown</dc:creator>
  <cp:keywords/>
  <dc:description/>
  <cp:lastModifiedBy>Vivienne Brown</cp:lastModifiedBy>
  <cp:revision>20</cp:revision>
  <dcterms:created xsi:type="dcterms:W3CDTF">2020-01-06T13:26:00Z</dcterms:created>
  <dcterms:modified xsi:type="dcterms:W3CDTF">2020-11-02T12:49:00Z</dcterms:modified>
</cp:coreProperties>
</file>