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71B9B" w14:textId="272C9764" w:rsidR="00AD27C9" w:rsidRPr="00402A83" w:rsidRDefault="00801E1E" w:rsidP="00402A83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Development plan number                      </w:t>
      </w:r>
      <w:r w:rsidR="000D04C9">
        <w:rPr>
          <w:rFonts w:ascii="Arial" w:hAnsi="Arial" w:cs="Arial"/>
          <w:b/>
          <w:sz w:val="24"/>
          <w:szCs w:val="24"/>
          <w:lang w:val="en-US"/>
        </w:rPr>
        <w:t xml:space="preserve">             </w:t>
      </w:r>
      <w:r w:rsidR="00CF43F0" w:rsidRPr="00402A83">
        <w:rPr>
          <w:rFonts w:ascii="Arial" w:hAnsi="Arial" w:cs="Arial"/>
          <w:b/>
          <w:sz w:val="24"/>
          <w:szCs w:val="24"/>
          <w:lang w:val="en-US"/>
        </w:rPr>
        <w:t>D</w:t>
      </w:r>
      <w:r w:rsidR="004F6E10" w:rsidRPr="00402A83">
        <w:rPr>
          <w:rFonts w:ascii="Arial" w:hAnsi="Arial" w:cs="Arial"/>
          <w:b/>
          <w:sz w:val="24"/>
          <w:szCs w:val="24"/>
          <w:lang w:val="en-US"/>
        </w:rPr>
        <w:t xml:space="preserve">ate completed </w:t>
      </w:r>
      <w:r w:rsidR="00AD27C9" w:rsidRPr="00402A83">
        <w:rPr>
          <w:rFonts w:ascii="Arial" w:hAnsi="Arial" w:cs="Arial"/>
          <w:b/>
          <w:sz w:val="24"/>
          <w:szCs w:val="24"/>
          <w:lang w:val="en-US"/>
        </w:rPr>
        <w:t xml:space="preserve">  </w:t>
      </w:r>
      <w:r w:rsidR="00AF134D">
        <w:rPr>
          <w:rFonts w:ascii="Arial" w:hAnsi="Arial" w:cs="Arial"/>
          <w:b/>
          <w:sz w:val="24"/>
          <w:szCs w:val="24"/>
          <w:lang w:val="en-US"/>
        </w:rPr>
        <w:t xml:space="preserve">             </w:t>
      </w:r>
      <w:r w:rsidR="000D04C9">
        <w:rPr>
          <w:rFonts w:ascii="Arial" w:hAnsi="Arial" w:cs="Arial"/>
          <w:b/>
          <w:sz w:val="24"/>
          <w:szCs w:val="24"/>
          <w:lang w:val="en-US"/>
        </w:rPr>
        <w:t xml:space="preserve">                          Date of review</w:t>
      </w:r>
      <w:r w:rsidR="00AF134D">
        <w:rPr>
          <w:rFonts w:ascii="Arial" w:hAnsi="Arial" w:cs="Arial"/>
          <w:b/>
          <w:sz w:val="24"/>
          <w:szCs w:val="24"/>
          <w:lang w:val="en-US"/>
        </w:rPr>
        <w:t xml:space="preserve">             </w:t>
      </w:r>
      <w:r w:rsidR="000D04C9">
        <w:rPr>
          <w:rFonts w:ascii="Arial" w:hAnsi="Arial" w:cs="Arial"/>
          <w:b/>
          <w:sz w:val="24"/>
          <w:szCs w:val="24"/>
          <w:lang w:val="en-US"/>
        </w:rPr>
        <w:t xml:space="preserve">        </w:t>
      </w:r>
      <w:r w:rsidR="00AF134D">
        <w:rPr>
          <w:rFonts w:ascii="Arial" w:hAnsi="Arial" w:cs="Arial"/>
          <w:b/>
          <w:sz w:val="24"/>
          <w:szCs w:val="24"/>
          <w:lang w:val="en-US"/>
        </w:rPr>
        <w:t xml:space="preserve">            </w:t>
      </w:r>
      <w:r w:rsidR="00AF134D" w:rsidRPr="00AF134D">
        <w:rPr>
          <w:rFonts w:ascii="Arial" w:hAnsi="Arial" w:cs="Arial"/>
          <w:b/>
          <w:color w:val="2E74B5" w:themeColor="accent1" w:themeShade="BF"/>
          <w:sz w:val="24"/>
          <w:szCs w:val="24"/>
          <w:lang w:val="en-US"/>
        </w:rPr>
        <w:t>Template 15</w:t>
      </w:r>
    </w:p>
    <w:p w14:paraId="26DAF8BB" w14:textId="77777777" w:rsidR="004F6E10" w:rsidRPr="00402A83" w:rsidRDefault="00964087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Participant</w:t>
      </w:r>
      <w:r w:rsidR="004F6E10" w:rsidRPr="00402A83">
        <w:rPr>
          <w:rFonts w:ascii="Arial" w:hAnsi="Arial" w:cs="Arial"/>
          <w:b/>
          <w:sz w:val="24"/>
          <w:szCs w:val="24"/>
          <w:lang w:val="en-US"/>
        </w:rPr>
        <w:t xml:space="preserve"> signature</w:t>
      </w:r>
    </w:p>
    <w:p w14:paraId="3984D54E" w14:textId="77777777" w:rsidR="004F6E10" w:rsidRPr="00402A83" w:rsidRDefault="004F6E10" w:rsidP="00AD27C9">
      <w:pPr>
        <w:rPr>
          <w:rFonts w:ascii="Arial" w:hAnsi="Arial" w:cs="Arial"/>
          <w:b/>
          <w:sz w:val="24"/>
          <w:szCs w:val="24"/>
          <w:lang w:val="en-US"/>
        </w:rPr>
      </w:pPr>
      <w:r w:rsidRPr="00402A83">
        <w:rPr>
          <w:rFonts w:ascii="Arial" w:hAnsi="Arial" w:cs="Arial"/>
          <w:b/>
          <w:sz w:val="24"/>
          <w:szCs w:val="24"/>
          <w:lang w:val="en-US"/>
        </w:rPr>
        <w:t xml:space="preserve">Supervisor/ </w:t>
      </w:r>
      <w:r w:rsidR="000E7E15" w:rsidRPr="00402A83">
        <w:rPr>
          <w:rFonts w:ascii="Arial" w:hAnsi="Arial" w:cs="Arial"/>
          <w:b/>
          <w:sz w:val="24"/>
          <w:szCs w:val="24"/>
          <w:lang w:val="en-US"/>
        </w:rPr>
        <w:t>trainer signature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96"/>
        <w:gridCol w:w="4761"/>
      </w:tblGrid>
      <w:tr w:rsidR="00CF43F0" w:rsidRPr="00CF43F0" w14:paraId="6A6AA531" w14:textId="77777777" w:rsidTr="008F0299">
        <w:tc>
          <w:tcPr>
            <w:tcW w:w="15388" w:type="dxa"/>
            <w:gridSpan w:val="3"/>
          </w:tcPr>
          <w:p w14:paraId="37F7F418" w14:textId="77777777" w:rsidR="00CF43F0" w:rsidRPr="00C16045" w:rsidRDefault="00CF43F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 xml:space="preserve">What </w:t>
            </w:r>
            <w:r w:rsidRPr="00C16045">
              <w:rPr>
                <w:rFonts w:ascii="Arial"/>
                <w:b/>
                <w:sz w:val="24"/>
                <w:szCs w:val="24"/>
              </w:rPr>
              <w:t>areas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do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you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plan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to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z w:val="24"/>
                <w:szCs w:val="24"/>
              </w:rPr>
              <w:t>focus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z w:val="24"/>
                <w:szCs w:val="24"/>
              </w:rPr>
              <w:t>on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="000F120D">
              <w:rPr>
                <w:rFonts w:ascii="Arial"/>
                <w:b/>
                <w:spacing w:val="-1"/>
                <w:sz w:val="24"/>
                <w:szCs w:val="24"/>
              </w:rPr>
              <w:t>over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your</w:t>
            </w:r>
            <w:r w:rsidRPr="00C16045">
              <w:rPr>
                <w:rFonts w:ascii="Arial"/>
                <w:b/>
                <w:spacing w:val="1"/>
                <w:sz w:val="24"/>
                <w:szCs w:val="24"/>
              </w:rPr>
              <w:t xml:space="preserve"> </w:t>
            </w:r>
            <w:r w:rsidR="000F120D">
              <w:rPr>
                <w:rFonts w:ascii="Arial"/>
                <w:b/>
                <w:spacing w:val="-1"/>
                <w:sz w:val="24"/>
                <w:szCs w:val="24"/>
              </w:rPr>
              <w:t>next 6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months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>of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 xml:space="preserve"> practice?</w:t>
            </w:r>
          </w:p>
          <w:p w14:paraId="3E5BFFA1" w14:textId="77777777" w:rsidR="00824B3C" w:rsidRPr="00C16045" w:rsidRDefault="00824B3C">
            <w:pPr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  <w:lang w:val="en-US"/>
              </w:rPr>
            </w:pPr>
          </w:p>
        </w:tc>
      </w:tr>
      <w:tr w:rsidR="004F6E10" w:rsidRPr="00CF43F0" w14:paraId="5323E205" w14:textId="77777777" w:rsidTr="00824B3C">
        <w:tc>
          <w:tcPr>
            <w:tcW w:w="4531" w:type="dxa"/>
          </w:tcPr>
          <w:p w14:paraId="1850439C" w14:textId="77777777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Knowledge</w:t>
            </w:r>
          </w:p>
        </w:tc>
        <w:tc>
          <w:tcPr>
            <w:tcW w:w="6096" w:type="dxa"/>
          </w:tcPr>
          <w:p w14:paraId="5A3E8658" w14:textId="77777777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How you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>will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do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this?</w:t>
            </w:r>
          </w:p>
        </w:tc>
        <w:tc>
          <w:tcPr>
            <w:tcW w:w="4761" w:type="dxa"/>
          </w:tcPr>
          <w:p w14:paraId="2BB4D388" w14:textId="77777777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Review notes (to be completed in 6 months)</w:t>
            </w:r>
          </w:p>
        </w:tc>
      </w:tr>
      <w:tr w:rsidR="004F6E10" w:rsidRPr="00CF43F0" w14:paraId="7B14261E" w14:textId="77777777" w:rsidTr="00824B3C">
        <w:tc>
          <w:tcPr>
            <w:tcW w:w="4531" w:type="dxa"/>
          </w:tcPr>
          <w:p w14:paraId="22A2BCF3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  <w:tc>
          <w:tcPr>
            <w:tcW w:w="6096" w:type="dxa"/>
          </w:tcPr>
          <w:p w14:paraId="583775AA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62A9EE38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2C24D707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1C59E49D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3FA40FEF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140426CF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7E5184A6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185AD004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6EEAD8BB" w14:textId="77777777" w:rsidR="004F6E10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42896F60" w14:textId="77777777" w:rsidR="00343A83" w:rsidRDefault="00343A83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2D829004" w14:textId="77777777" w:rsidR="00343A83" w:rsidRPr="00C16045" w:rsidRDefault="00343A83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  <w:tc>
          <w:tcPr>
            <w:tcW w:w="4761" w:type="dxa"/>
          </w:tcPr>
          <w:p w14:paraId="04DBB0A4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</w:tr>
      <w:tr w:rsidR="004F6E10" w:rsidRPr="00CF43F0" w14:paraId="36BE241C" w14:textId="77777777" w:rsidTr="00824B3C">
        <w:tc>
          <w:tcPr>
            <w:tcW w:w="4531" w:type="dxa"/>
          </w:tcPr>
          <w:p w14:paraId="4F0742FC" w14:textId="77777777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z w:val="24"/>
                <w:szCs w:val="24"/>
              </w:rPr>
              <w:t>Skills</w:t>
            </w:r>
          </w:p>
        </w:tc>
        <w:tc>
          <w:tcPr>
            <w:tcW w:w="6096" w:type="dxa"/>
          </w:tcPr>
          <w:p w14:paraId="64A1A193" w14:textId="77777777" w:rsidR="004F6E10" w:rsidRPr="00C16045" w:rsidRDefault="004F6E10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How you</w:t>
            </w:r>
            <w:r w:rsidRPr="00C16045">
              <w:rPr>
                <w:rFonts w:ascii="Arial"/>
                <w:b/>
                <w:spacing w:val="-2"/>
                <w:sz w:val="24"/>
                <w:szCs w:val="24"/>
              </w:rPr>
              <w:t xml:space="preserve"> will</w:t>
            </w:r>
            <w:r w:rsidRPr="00C16045">
              <w:rPr>
                <w:rFonts w:ascii="Arial"/>
                <w:b/>
                <w:sz w:val="24"/>
                <w:szCs w:val="24"/>
              </w:rPr>
              <w:t xml:space="preserve"> do </w:t>
            </w: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this?</w:t>
            </w:r>
          </w:p>
          <w:p w14:paraId="27C0710D" w14:textId="77777777" w:rsidR="00C16045" w:rsidRPr="00C16045" w:rsidRDefault="00C16045">
            <w:pPr>
              <w:rPr>
                <w:rFonts w:ascii="Arial"/>
                <w:b/>
                <w:spacing w:val="-1"/>
                <w:sz w:val="24"/>
                <w:szCs w:val="24"/>
              </w:rPr>
            </w:pPr>
          </w:p>
        </w:tc>
        <w:tc>
          <w:tcPr>
            <w:tcW w:w="4761" w:type="dxa"/>
          </w:tcPr>
          <w:p w14:paraId="1CBDC1BD" w14:textId="77777777" w:rsidR="004F6E10" w:rsidRPr="00C16045" w:rsidRDefault="00C16045">
            <w:pPr>
              <w:rPr>
                <w:rFonts w:ascii="Arial"/>
                <w:b/>
                <w:spacing w:val="-1"/>
                <w:sz w:val="24"/>
                <w:szCs w:val="24"/>
              </w:rPr>
            </w:pPr>
            <w:r w:rsidRPr="00C16045">
              <w:rPr>
                <w:rFonts w:ascii="Arial"/>
                <w:b/>
                <w:spacing w:val="-1"/>
                <w:sz w:val="24"/>
                <w:szCs w:val="24"/>
              </w:rPr>
              <w:t>Review notes (to be completed in 6 months)</w:t>
            </w:r>
          </w:p>
        </w:tc>
      </w:tr>
      <w:tr w:rsidR="004F6E10" w:rsidRPr="00CF43F0" w14:paraId="05FA2A84" w14:textId="77777777" w:rsidTr="00824B3C">
        <w:tc>
          <w:tcPr>
            <w:tcW w:w="4531" w:type="dxa"/>
          </w:tcPr>
          <w:p w14:paraId="377C25B5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30BF5AEF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381055EC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65BD0311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1F2B9631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662DA8AB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00ACA448" w14:textId="77777777" w:rsidR="004F6E10" w:rsidRPr="00C16045" w:rsidRDefault="004F6E10">
            <w:pPr>
              <w:rPr>
                <w:rFonts w:ascii="Arial"/>
                <w:sz w:val="24"/>
                <w:szCs w:val="24"/>
              </w:rPr>
            </w:pPr>
          </w:p>
          <w:p w14:paraId="7A2710CE" w14:textId="77777777" w:rsidR="00C16045" w:rsidRDefault="00C16045">
            <w:pPr>
              <w:rPr>
                <w:rFonts w:ascii="Arial"/>
                <w:sz w:val="24"/>
                <w:szCs w:val="24"/>
              </w:rPr>
            </w:pPr>
          </w:p>
          <w:p w14:paraId="47BCA6F2" w14:textId="77777777" w:rsidR="00822F6C" w:rsidRPr="00C16045" w:rsidRDefault="00822F6C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6096" w:type="dxa"/>
          </w:tcPr>
          <w:p w14:paraId="2B5D7DE3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3CB33D7D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434ABDF3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2565EF71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529F858F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4CD3B20A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70620378" w14:textId="77777777" w:rsidR="004F6E10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7B2C0AA0" w14:textId="77777777" w:rsidR="00C16045" w:rsidRDefault="00C16045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63A09C07" w14:textId="77777777" w:rsidR="00C16045" w:rsidRDefault="00C16045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238E94C8" w14:textId="77777777" w:rsidR="00C16045" w:rsidRDefault="00C16045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2FEE8723" w14:textId="77777777" w:rsidR="00C16045" w:rsidRDefault="00C16045">
            <w:pPr>
              <w:rPr>
                <w:rFonts w:ascii="Arial"/>
                <w:spacing w:val="-1"/>
                <w:sz w:val="24"/>
                <w:szCs w:val="24"/>
              </w:rPr>
            </w:pPr>
          </w:p>
          <w:p w14:paraId="6CC31251" w14:textId="77777777" w:rsidR="00343A83" w:rsidRPr="00C16045" w:rsidRDefault="00343A83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  <w:tc>
          <w:tcPr>
            <w:tcW w:w="4761" w:type="dxa"/>
          </w:tcPr>
          <w:p w14:paraId="12A2AE01" w14:textId="77777777" w:rsidR="004F6E10" w:rsidRPr="00C16045" w:rsidRDefault="004F6E10">
            <w:pPr>
              <w:rPr>
                <w:rFonts w:ascii="Arial"/>
                <w:spacing w:val="-1"/>
                <w:sz w:val="24"/>
                <w:szCs w:val="24"/>
              </w:rPr>
            </w:pPr>
          </w:p>
        </w:tc>
      </w:tr>
    </w:tbl>
    <w:p w14:paraId="693DCEBC" w14:textId="77777777" w:rsidR="00CF43F0" w:rsidRDefault="00CF43F0" w:rsidP="00CF43F0">
      <w:pPr>
        <w:rPr>
          <w:rFonts w:ascii="Arial" w:hAnsi="Arial" w:cs="Arial"/>
          <w:b/>
          <w:color w:val="1F4E79" w:themeColor="accent1" w:themeShade="80"/>
          <w:sz w:val="32"/>
          <w:szCs w:val="32"/>
          <w:lang w:val="en-US"/>
        </w:rPr>
      </w:pPr>
    </w:p>
    <w:sectPr w:rsidR="00CF43F0" w:rsidSect="00AD27C9">
      <w:headerReference w:type="default" r:id="rId6"/>
      <w:pgSz w:w="16838" w:h="11906" w:orient="landscape"/>
      <w:pgMar w:top="567" w:right="720" w:bottom="567" w:left="72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D9784" w14:textId="77777777" w:rsidR="00AD27C9" w:rsidRDefault="00AD27C9" w:rsidP="00AD27C9">
      <w:pPr>
        <w:spacing w:after="0" w:line="240" w:lineRule="auto"/>
      </w:pPr>
      <w:r>
        <w:separator/>
      </w:r>
    </w:p>
  </w:endnote>
  <w:endnote w:type="continuationSeparator" w:id="0">
    <w:p w14:paraId="145AEF2F" w14:textId="77777777" w:rsidR="00AD27C9" w:rsidRDefault="00AD27C9" w:rsidP="00AD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0F8C3" w14:textId="77777777" w:rsidR="00AD27C9" w:rsidRDefault="00AD27C9" w:rsidP="00AD27C9">
      <w:pPr>
        <w:spacing w:after="0" w:line="240" w:lineRule="auto"/>
      </w:pPr>
      <w:r>
        <w:separator/>
      </w:r>
    </w:p>
  </w:footnote>
  <w:footnote w:type="continuationSeparator" w:id="0">
    <w:p w14:paraId="63E63D97" w14:textId="77777777" w:rsidR="00AD27C9" w:rsidRDefault="00AD27C9" w:rsidP="00AD2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B8819" w14:textId="77777777" w:rsidR="009D5F1D" w:rsidRDefault="00AD27C9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 w:rsidRPr="00AC5788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92F7BB" wp14:editId="76369A2C">
              <wp:simplePos x="0" y="0"/>
              <wp:positionH relativeFrom="margin">
                <wp:align>right</wp:align>
              </wp:positionH>
              <wp:positionV relativeFrom="paragraph">
                <wp:posOffset>-269875</wp:posOffset>
              </wp:positionV>
              <wp:extent cx="1304925" cy="628650"/>
              <wp:effectExtent l="0" t="0" r="952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4925" cy="62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C570A3" w14:textId="77777777" w:rsidR="00AD27C9" w:rsidRDefault="0075253E">
                          <w:r w:rsidRPr="0075253E"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0E746D2E" wp14:editId="238D2F77">
                                <wp:extent cx="1115695" cy="476030"/>
                                <wp:effectExtent l="0" t="0" r="8255" b="635"/>
                                <wp:docPr id="10" name="Picture 10" descr="P:\Scottish Alcohol Couns Consortium\Logos &amp; design\SACC_Logo_300_nosloga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 descr="P:\Scottish Alcohol Couns Consortium\Logos &amp; design\SACC_Logo_300_nosloga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15695" cy="4760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92F7B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1.55pt;margin-top:-21.25pt;width:102.75pt;height:4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" fillcolor="white [3201]" stroked="f" strokeweight=".5pt">
              <v:textbox>
                <w:txbxContent>
                  <w:p w14:paraId="27C570A3" w14:textId="77777777" w:rsidR="00AD27C9" w:rsidRDefault="0075253E">
                    <w:r w:rsidRPr="0075253E">
                      <w:rPr>
                        <w:noProof/>
                        <w:lang w:eastAsia="en-GB"/>
                      </w:rPr>
                      <w:drawing>
                        <wp:inline distT="0" distB="0" distL="0" distR="0" wp14:anchorId="0E746D2E" wp14:editId="238D2F77">
                          <wp:extent cx="1115695" cy="476030"/>
                          <wp:effectExtent l="0" t="0" r="8255" b="635"/>
                          <wp:docPr id="10" name="Picture 10" descr="P:\Scottish Alcohol Couns Consortium\Logos &amp; design\SACC_Logo_300_nosloga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 descr="P:\Scottish Alcohol Couns Consortium\Logos &amp; design\SACC_Logo_300_nosloga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5695" cy="4760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C5788">
      <w:rPr>
        <w:sz w:val="28"/>
        <w:szCs w:val="28"/>
      </w:rPr>
      <w:t xml:space="preserve"> </w:t>
    </w:r>
    <w:r w:rsidR="00AC5788">
      <w:rPr>
        <w:rFonts w:ascii="Arial" w:hAnsi="Arial" w:cs="Arial"/>
        <w:b/>
        <w:color w:val="2E74B5" w:themeColor="accent1" w:themeShade="BF"/>
        <w:sz w:val="28"/>
        <w:szCs w:val="28"/>
      </w:rPr>
      <w:t>Counselling Skills Development Plan</w:t>
    </w:r>
    <w:r w:rsidRPr="00AC5788">
      <w:rPr>
        <w:rFonts w:ascii="Arial" w:hAnsi="Arial" w:cs="Arial"/>
        <w:b/>
        <w:color w:val="2E74B5" w:themeColor="accent1" w:themeShade="BF"/>
        <w:sz w:val="28"/>
        <w:szCs w:val="28"/>
      </w:rPr>
      <w:t xml:space="preserve"> </w:t>
    </w:r>
  </w:p>
  <w:p w14:paraId="4851099D" w14:textId="77777777" w:rsidR="0075253E" w:rsidRPr="0075253E" w:rsidRDefault="0075253E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354"/>
    <w:rsid w:val="000D04C9"/>
    <w:rsid w:val="000E7E15"/>
    <w:rsid w:val="000F120D"/>
    <w:rsid w:val="002F17CC"/>
    <w:rsid w:val="00343A83"/>
    <w:rsid w:val="00354780"/>
    <w:rsid w:val="00402A83"/>
    <w:rsid w:val="00421202"/>
    <w:rsid w:val="00445354"/>
    <w:rsid w:val="004F6E10"/>
    <w:rsid w:val="0075253E"/>
    <w:rsid w:val="00801E1E"/>
    <w:rsid w:val="00822F6C"/>
    <w:rsid w:val="00824B3C"/>
    <w:rsid w:val="00866F27"/>
    <w:rsid w:val="00964087"/>
    <w:rsid w:val="009D5F1D"/>
    <w:rsid w:val="00AC5788"/>
    <w:rsid w:val="00AD27C9"/>
    <w:rsid w:val="00AF134D"/>
    <w:rsid w:val="00C16045"/>
    <w:rsid w:val="00C65A42"/>
    <w:rsid w:val="00CF43F0"/>
    <w:rsid w:val="00D95001"/>
    <w:rsid w:val="00F5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77D1814"/>
  <w15:chartTrackingRefBased/>
  <w15:docId w15:val="{A332B0E3-C98E-4414-8EF6-4B0B4A2D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4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F43F0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AD2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7C9"/>
  </w:style>
  <w:style w:type="paragraph" w:styleId="Footer">
    <w:name w:val="footer"/>
    <w:basedOn w:val="Normal"/>
    <w:link w:val="FooterChar"/>
    <w:uiPriority w:val="99"/>
    <w:unhideWhenUsed/>
    <w:rsid w:val="00AD2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24</cp:revision>
  <dcterms:created xsi:type="dcterms:W3CDTF">2019-02-25T16:06:00Z</dcterms:created>
  <dcterms:modified xsi:type="dcterms:W3CDTF">2023-06-12T11:53:00Z</dcterms:modified>
</cp:coreProperties>
</file>